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A9A" w:rsidRDefault="00F135AB">
      <w:pPr>
        <w:pStyle w:val="BodyText"/>
        <w:ind w:left="4870"/>
        <w:rPr>
          <w:sz w:val="20"/>
        </w:rPr>
      </w:pPr>
      <w:r>
        <w:rPr>
          <w:noProof/>
          <w:sz w:val="20"/>
        </w:rPr>
        <w:drawing>
          <wp:inline distT="0" distB="0" distL="0" distR="0">
            <wp:extent cx="2873778" cy="6522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73778" cy="652272"/>
                    </a:xfrm>
                    <a:prstGeom prst="rect">
                      <a:avLst/>
                    </a:prstGeom>
                  </pic:spPr>
                </pic:pic>
              </a:graphicData>
            </a:graphic>
          </wp:inline>
        </w:drawing>
      </w:r>
    </w:p>
    <w:p w:rsidR="003B294D" w:rsidRDefault="003B294D">
      <w:pPr>
        <w:pStyle w:val="BodyText"/>
        <w:ind w:left="4870"/>
        <w:rPr>
          <w:sz w:val="20"/>
        </w:rPr>
      </w:pPr>
    </w:p>
    <w:p w:rsidR="003B294D" w:rsidRDefault="003B294D">
      <w:pPr>
        <w:pStyle w:val="BodyText"/>
        <w:ind w:left="4870"/>
        <w:rPr>
          <w:sz w:val="20"/>
        </w:rPr>
      </w:pPr>
    </w:p>
    <w:p w:rsidR="00CF2A9A" w:rsidRDefault="00CF2A9A">
      <w:pPr>
        <w:pStyle w:val="BodyText"/>
        <w:spacing w:before="1"/>
        <w:rPr>
          <w:sz w:val="25"/>
        </w:rPr>
      </w:pPr>
    </w:p>
    <w:p w:rsidR="00CF2A9A" w:rsidRPr="00451D49" w:rsidRDefault="00F135AB" w:rsidP="00451D49">
      <w:pPr>
        <w:spacing w:before="89"/>
        <w:ind w:left="100"/>
        <w:rPr>
          <w:b/>
          <w:sz w:val="26"/>
        </w:rPr>
      </w:pPr>
      <w:r>
        <w:rPr>
          <w:b/>
          <w:sz w:val="26"/>
        </w:rPr>
        <w:t>For</w:t>
      </w:r>
      <w:r>
        <w:rPr>
          <w:b/>
          <w:spacing w:val="-6"/>
          <w:sz w:val="26"/>
        </w:rPr>
        <w:t xml:space="preserve"> </w:t>
      </w:r>
      <w:r>
        <w:rPr>
          <w:b/>
          <w:sz w:val="26"/>
        </w:rPr>
        <w:t>Immediate</w:t>
      </w:r>
      <w:r>
        <w:rPr>
          <w:b/>
          <w:spacing w:val="-6"/>
          <w:sz w:val="26"/>
        </w:rPr>
        <w:t xml:space="preserve"> </w:t>
      </w:r>
      <w:r>
        <w:rPr>
          <w:b/>
          <w:spacing w:val="-2"/>
          <w:sz w:val="26"/>
        </w:rPr>
        <w:t>Release:</w:t>
      </w:r>
    </w:p>
    <w:p w:rsidR="00CF2A9A" w:rsidRDefault="00F135AB">
      <w:pPr>
        <w:ind w:left="100"/>
        <w:rPr>
          <w:b/>
          <w:sz w:val="24"/>
        </w:rPr>
      </w:pPr>
      <w:r>
        <w:rPr>
          <w:b/>
          <w:sz w:val="24"/>
        </w:rPr>
        <w:t xml:space="preserve">Contact: </w:t>
      </w:r>
      <w:r w:rsidR="00A50DD7">
        <w:rPr>
          <w:b/>
          <w:sz w:val="24"/>
        </w:rPr>
        <w:t>Desiree Morris</w:t>
      </w:r>
    </w:p>
    <w:p w:rsidR="00CF2A9A" w:rsidRDefault="00A50DD7">
      <w:pPr>
        <w:ind w:left="820" w:right="2281"/>
        <w:rPr>
          <w:b/>
          <w:sz w:val="24"/>
        </w:rPr>
      </w:pPr>
      <w:r>
        <w:rPr>
          <w:b/>
          <w:sz w:val="24"/>
        </w:rPr>
        <w:t>desiree.morris@yti.edu</w:t>
      </w:r>
    </w:p>
    <w:p w:rsidR="00CF2A9A" w:rsidRDefault="00A50DD7">
      <w:pPr>
        <w:ind w:left="820"/>
        <w:rPr>
          <w:b/>
          <w:sz w:val="24"/>
        </w:rPr>
      </w:pPr>
      <w:r>
        <w:rPr>
          <w:b/>
          <w:sz w:val="24"/>
        </w:rPr>
        <w:t>717.654.1793</w:t>
      </w:r>
    </w:p>
    <w:p w:rsidR="001B14D8" w:rsidRPr="001B14D8" w:rsidRDefault="001B14D8" w:rsidP="001B14D8">
      <w:pPr>
        <w:widowControl/>
        <w:autoSpaceDE/>
        <w:autoSpaceDN/>
        <w:spacing w:before="100" w:beforeAutospacing="1" w:after="100" w:afterAutospacing="1"/>
        <w:rPr>
          <w:b/>
          <w:sz w:val="24"/>
          <w:szCs w:val="24"/>
          <w:u w:val="single"/>
        </w:rPr>
      </w:pPr>
      <w:r w:rsidRPr="00667156">
        <w:rPr>
          <w:b/>
          <w:bCs/>
          <w:sz w:val="24"/>
          <w:szCs w:val="24"/>
          <w:u w:val="single"/>
        </w:rPr>
        <w:t>Porter and Chester Institute Brockton Campus Launches Campus Food Drive to Support Students During Government Shutdown</w:t>
      </w:r>
    </w:p>
    <w:p w:rsidR="001B14D8" w:rsidRPr="001B14D8" w:rsidRDefault="001B14D8" w:rsidP="001B14D8">
      <w:pPr>
        <w:widowControl/>
        <w:autoSpaceDE/>
        <w:autoSpaceDN/>
        <w:spacing w:before="100" w:beforeAutospacing="1" w:after="100" w:afterAutospacing="1"/>
        <w:rPr>
          <w:rFonts w:asciiTheme="minorHAnsi" w:hAnsiTheme="minorHAnsi" w:cstheme="minorHAnsi"/>
          <w:sz w:val="24"/>
          <w:szCs w:val="24"/>
        </w:rPr>
      </w:pPr>
      <w:r w:rsidRPr="001B14D8">
        <w:rPr>
          <w:rFonts w:asciiTheme="minorHAnsi" w:hAnsiTheme="minorHAnsi" w:cstheme="minorHAnsi"/>
          <w:b/>
          <w:bCs/>
          <w:sz w:val="24"/>
          <w:szCs w:val="24"/>
        </w:rPr>
        <w:t>Brockton, Massachusetts</w:t>
      </w:r>
      <w:r w:rsidRPr="001B14D8">
        <w:rPr>
          <w:rFonts w:asciiTheme="minorHAnsi" w:hAnsiTheme="minorHAnsi" w:cstheme="minorHAnsi"/>
          <w:bCs/>
          <w:sz w:val="24"/>
          <w:szCs w:val="24"/>
        </w:rPr>
        <w:t xml:space="preserve"> - </w:t>
      </w:r>
      <w:r w:rsidRPr="00667156">
        <w:rPr>
          <w:rFonts w:asciiTheme="minorHAnsi" w:hAnsiTheme="minorHAnsi" w:cstheme="minorHAnsi"/>
          <w:bCs/>
          <w:sz w:val="24"/>
          <w:szCs w:val="24"/>
        </w:rPr>
        <w:t>October 29, 2025</w:t>
      </w:r>
      <w:r w:rsidRPr="001B14D8">
        <w:rPr>
          <w:rFonts w:asciiTheme="minorHAnsi" w:hAnsiTheme="minorHAnsi" w:cstheme="minorHAnsi"/>
          <w:sz w:val="24"/>
          <w:szCs w:val="24"/>
        </w:rPr>
        <w:t xml:space="preserve"> — In response to the ongoing government shutdown and the potential disruption of SNAP benefits, Porter and Chester Institute is taking proactive steps to support students and their families who may be facing added financial challenges.</w:t>
      </w:r>
    </w:p>
    <w:p w:rsidR="001B14D8" w:rsidRPr="001B14D8" w:rsidRDefault="001B14D8" w:rsidP="001B14D8">
      <w:pPr>
        <w:widowControl/>
        <w:autoSpaceDE/>
        <w:autoSpaceDN/>
        <w:spacing w:before="100" w:beforeAutospacing="1" w:after="100" w:afterAutospacing="1"/>
        <w:rPr>
          <w:rFonts w:asciiTheme="minorHAnsi" w:hAnsiTheme="minorHAnsi" w:cstheme="minorHAnsi"/>
          <w:sz w:val="24"/>
          <w:szCs w:val="24"/>
        </w:rPr>
      </w:pPr>
      <w:r w:rsidRPr="001B14D8">
        <w:rPr>
          <w:rFonts w:asciiTheme="minorHAnsi" w:hAnsiTheme="minorHAnsi" w:cstheme="minorHAnsi"/>
          <w:sz w:val="24"/>
          <w:szCs w:val="24"/>
        </w:rPr>
        <w:t xml:space="preserve">Beginning </w:t>
      </w:r>
      <w:r w:rsidRPr="00667156">
        <w:rPr>
          <w:rFonts w:asciiTheme="minorHAnsi" w:hAnsiTheme="minorHAnsi" w:cstheme="minorHAnsi"/>
          <w:bCs/>
          <w:sz w:val="24"/>
          <w:szCs w:val="24"/>
        </w:rPr>
        <w:t>Monday, November 3, 2025</w:t>
      </w:r>
      <w:r w:rsidRPr="001B14D8">
        <w:rPr>
          <w:rFonts w:asciiTheme="minorHAnsi" w:hAnsiTheme="minorHAnsi" w:cstheme="minorHAnsi"/>
          <w:sz w:val="24"/>
          <w:szCs w:val="24"/>
        </w:rPr>
        <w:t xml:space="preserve">, the Institute will launch a </w:t>
      </w:r>
      <w:r w:rsidRPr="00667156">
        <w:rPr>
          <w:rFonts w:asciiTheme="minorHAnsi" w:hAnsiTheme="minorHAnsi" w:cstheme="minorHAnsi"/>
          <w:bCs/>
          <w:sz w:val="24"/>
          <w:szCs w:val="24"/>
        </w:rPr>
        <w:t>Campus Food Drive</w:t>
      </w:r>
      <w:r w:rsidRPr="001B14D8">
        <w:rPr>
          <w:rFonts w:asciiTheme="minorHAnsi" w:hAnsiTheme="minorHAnsi" w:cstheme="minorHAnsi"/>
          <w:sz w:val="24"/>
          <w:szCs w:val="24"/>
        </w:rPr>
        <w:t xml:space="preserve"> to help ensure that no member of its community goes hungry during this uncertain time.</w:t>
      </w:r>
    </w:p>
    <w:p w:rsidR="001B14D8" w:rsidRPr="001B14D8" w:rsidRDefault="001B14D8" w:rsidP="001B14D8">
      <w:pPr>
        <w:widowControl/>
        <w:autoSpaceDE/>
        <w:autoSpaceDN/>
        <w:spacing w:before="100" w:beforeAutospacing="1" w:after="100" w:afterAutospacing="1"/>
        <w:rPr>
          <w:rFonts w:asciiTheme="minorHAnsi" w:hAnsiTheme="minorHAnsi" w:cstheme="minorHAnsi"/>
          <w:sz w:val="24"/>
          <w:szCs w:val="24"/>
        </w:rPr>
      </w:pPr>
      <w:r w:rsidRPr="001B14D8">
        <w:rPr>
          <w:rFonts w:asciiTheme="minorHAnsi" w:hAnsiTheme="minorHAnsi" w:cstheme="minorHAnsi"/>
          <w:sz w:val="24"/>
          <w:szCs w:val="24"/>
        </w:rPr>
        <w:t xml:space="preserve">The drive will continue </w:t>
      </w:r>
      <w:r w:rsidRPr="00667156">
        <w:rPr>
          <w:rFonts w:asciiTheme="minorHAnsi" w:hAnsiTheme="minorHAnsi" w:cstheme="minorHAnsi"/>
          <w:bCs/>
          <w:sz w:val="24"/>
          <w:szCs w:val="24"/>
        </w:rPr>
        <w:t>throughout the duration of the shutdown</w:t>
      </w:r>
      <w:r w:rsidRPr="001B14D8">
        <w:rPr>
          <w:rFonts w:asciiTheme="minorHAnsi" w:hAnsiTheme="minorHAnsi" w:cstheme="minorHAnsi"/>
          <w:sz w:val="24"/>
          <w:szCs w:val="24"/>
        </w:rPr>
        <w:t xml:space="preserve">, with all campuses participating. Students, faculty, and staff are invited to donate </w:t>
      </w:r>
      <w:r w:rsidRPr="00667156">
        <w:rPr>
          <w:rFonts w:asciiTheme="minorHAnsi" w:hAnsiTheme="minorHAnsi" w:cstheme="minorHAnsi"/>
          <w:bCs/>
          <w:sz w:val="24"/>
          <w:szCs w:val="24"/>
        </w:rPr>
        <w:t>non-perishable food items</w:t>
      </w:r>
      <w:r w:rsidRPr="001B14D8">
        <w:rPr>
          <w:rFonts w:asciiTheme="minorHAnsi" w:hAnsiTheme="minorHAnsi" w:cstheme="minorHAnsi"/>
          <w:sz w:val="24"/>
          <w:szCs w:val="24"/>
        </w:rPr>
        <w:t>, including canned goods, pasta, rice, peanut butter, and other shelf-stable items.</w:t>
      </w:r>
    </w:p>
    <w:p w:rsidR="001B14D8" w:rsidRPr="001B14D8" w:rsidRDefault="001B14D8" w:rsidP="001B14D8">
      <w:pPr>
        <w:widowControl/>
        <w:autoSpaceDE/>
        <w:autoSpaceDN/>
        <w:spacing w:before="100" w:beforeAutospacing="1" w:after="100" w:afterAutospacing="1"/>
        <w:rPr>
          <w:rFonts w:asciiTheme="minorHAnsi" w:hAnsiTheme="minorHAnsi" w:cstheme="minorHAnsi"/>
          <w:sz w:val="24"/>
          <w:szCs w:val="24"/>
        </w:rPr>
      </w:pPr>
      <w:r w:rsidRPr="001B14D8">
        <w:rPr>
          <w:rFonts w:ascii="Segoe UI Symbol" w:hAnsi="Segoe UI Symbol" w:cs="Segoe UI Symbol"/>
          <w:sz w:val="24"/>
          <w:szCs w:val="24"/>
        </w:rPr>
        <w:t>📍</w:t>
      </w:r>
      <w:r w:rsidRPr="001B14D8">
        <w:rPr>
          <w:rFonts w:asciiTheme="minorHAnsi" w:hAnsiTheme="minorHAnsi" w:cstheme="minorHAnsi"/>
          <w:sz w:val="24"/>
          <w:szCs w:val="24"/>
        </w:rPr>
        <w:t xml:space="preserve"> </w:t>
      </w:r>
      <w:r w:rsidRPr="00667156">
        <w:rPr>
          <w:rFonts w:asciiTheme="minorHAnsi" w:hAnsiTheme="minorHAnsi" w:cstheme="minorHAnsi"/>
          <w:bCs/>
          <w:sz w:val="24"/>
          <w:szCs w:val="24"/>
        </w:rPr>
        <w:t>Drop-off &amp; Pickup Location:</w:t>
      </w:r>
      <w:r w:rsidRPr="001B14D8">
        <w:rPr>
          <w:rFonts w:asciiTheme="minorHAnsi" w:hAnsiTheme="minorHAnsi" w:cstheme="minorHAnsi"/>
          <w:sz w:val="24"/>
          <w:szCs w:val="24"/>
        </w:rPr>
        <w:t xml:space="preserve"> Front Vestibule, Main Entrance</w:t>
      </w:r>
      <w:r w:rsidRPr="001B14D8">
        <w:rPr>
          <w:rFonts w:asciiTheme="minorHAnsi" w:hAnsiTheme="minorHAnsi" w:cstheme="minorHAnsi"/>
          <w:sz w:val="24"/>
          <w:szCs w:val="24"/>
        </w:rPr>
        <w:br/>
      </w:r>
      <w:r w:rsidRPr="001B14D8">
        <w:rPr>
          <w:rFonts w:ascii="Segoe UI Symbol" w:hAnsi="Segoe UI Symbol" w:cs="Segoe UI Symbol"/>
          <w:sz w:val="24"/>
          <w:szCs w:val="24"/>
        </w:rPr>
        <w:t>🕓</w:t>
      </w:r>
      <w:r w:rsidRPr="001B14D8">
        <w:rPr>
          <w:rFonts w:asciiTheme="minorHAnsi" w:hAnsiTheme="minorHAnsi" w:cstheme="minorHAnsi"/>
          <w:sz w:val="24"/>
          <w:szCs w:val="24"/>
        </w:rPr>
        <w:t xml:space="preserve"> </w:t>
      </w:r>
      <w:r w:rsidRPr="00667156">
        <w:rPr>
          <w:rFonts w:asciiTheme="minorHAnsi" w:hAnsiTheme="minorHAnsi" w:cstheme="minorHAnsi"/>
          <w:bCs/>
          <w:sz w:val="24"/>
          <w:szCs w:val="24"/>
        </w:rPr>
        <w:t>Dates:</w:t>
      </w:r>
      <w:r w:rsidRPr="001B14D8">
        <w:rPr>
          <w:rFonts w:asciiTheme="minorHAnsi" w:hAnsiTheme="minorHAnsi" w:cstheme="minorHAnsi"/>
          <w:sz w:val="24"/>
          <w:szCs w:val="24"/>
        </w:rPr>
        <w:t xml:space="preserve"> Starting November 3, 2025, until the government shutdown ends</w:t>
      </w:r>
    </w:p>
    <w:p w:rsidR="001B14D8" w:rsidRPr="001B14D8" w:rsidRDefault="001B14D8" w:rsidP="001B14D8">
      <w:pPr>
        <w:widowControl/>
        <w:autoSpaceDE/>
        <w:autoSpaceDN/>
        <w:spacing w:before="100" w:beforeAutospacing="1" w:after="100" w:afterAutospacing="1"/>
        <w:rPr>
          <w:rFonts w:asciiTheme="minorHAnsi" w:hAnsiTheme="minorHAnsi" w:cstheme="minorHAnsi"/>
          <w:sz w:val="24"/>
          <w:szCs w:val="24"/>
        </w:rPr>
      </w:pPr>
      <w:r w:rsidRPr="001B14D8">
        <w:rPr>
          <w:rFonts w:asciiTheme="minorHAnsi" w:hAnsiTheme="minorHAnsi" w:cstheme="minorHAnsi"/>
          <w:sz w:val="24"/>
          <w:szCs w:val="24"/>
        </w:rPr>
        <w:t>To ensure accessibility and dignity for all, any student experiencing food insecurity is welcome to take what they need—</w:t>
      </w:r>
      <w:r w:rsidRPr="00667156">
        <w:rPr>
          <w:rFonts w:asciiTheme="minorHAnsi" w:hAnsiTheme="minorHAnsi" w:cstheme="minorHAnsi"/>
          <w:bCs/>
          <w:sz w:val="24"/>
          <w:szCs w:val="24"/>
        </w:rPr>
        <w:t>no questions asked</w:t>
      </w:r>
      <w:r w:rsidRPr="001B14D8">
        <w:rPr>
          <w:rFonts w:asciiTheme="minorHAnsi" w:hAnsiTheme="minorHAnsi" w:cstheme="minorHAnsi"/>
          <w:sz w:val="24"/>
          <w:szCs w:val="24"/>
        </w:rPr>
        <w:t>.</w:t>
      </w:r>
    </w:p>
    <w:p w:rsidR="00667156" w:rsidRPr="00667156" w:rsidRDefault="001B14D8" w:rsidP="00667156">
      <w:pPr>
        <w:rPr>
          <w:rFonts w:asciiTheme="minorHAnsi" w:hAnsiTheme="minorHAnsi" w:cstheme="minorHAnsi"/>
          <w:sz w:val="24"/>
          <w:szCs w:val="24"/>
        </w:rPr>
      </w:pPr>
      <w:r w:rsidRPr="001B14D8">
        <w:rPr>
          <w:rFonts w:asciiTheme="minorHAnsi" w:hAnsiTheme="minorHAnsi" w:cstheme="minorHAnsi"/>
          <w:sz w:val="24"/>
          <w:szCs w:val="24"/>
        </w:rPr>
        <w:t xml:space="preserve">“Our goal is simple: to support one another,” said </w:t>
      </w:r>
      <w:r w:rsidR="00667156" w:rsidRPr="00667156">
        <w:rPr>
          <w:rFonts w:asciiTheme="minorHAnsi" w:hAnsiTheme="minorHAnsi" w:cstheme="minorHAnsi"/>
          <w:sz w:val="24"/>
          <w:szCs w:val="24"/>
        </w:rPr>
        <w:t>Henry Przybylowicz</w:t>
      </w:r>
    </w:p>
    <w:p w:rsidR="00667156" w:rsidRPr="001B14D8" w:rsidRDefault="00667156" w:rsidP="00667156">
      <w:pPr>
        <w:rPr>
          <w:rFonts w:asciiTheme="minorHAnsi" w:hAnsiTheme="minorHAnsi" w:cstheme="minorHAnsi"/>
          <w:sz w:val="24"/>
          <w:szCs w:val="24"/>
        </w:rPr>
      </w:pPr>
      <w:r w:rsidRPr="00667156">
        <w:rPr>
          <w:rFonts w:asciiTheme="minorHAnsi" w:hAnsiTheme="minorHAnsi" w:cstheme="minorHAnsi"/>
          <w:sz w:val="24"/>
          <w:szCs w:val="24"/>
        </w:rPr>
        <w:t xml:space="preserve">Campus Director of Operations and Education at the Brockton Campus. </w:t>
      </w:r>
      <w:r w:rsidR="001B14D8" w:rsidRPr="001B14D8">
        <w:rPr>
          <w:rFonts w:asciiTheme="minorHAnsi" w:hAnsiTheme="minorHAnsi" w:cstheme="minorHAnsi"/>
          <w:sz w:val="24"/>
          <w:szCs w:val="24"/>
        </w:rPr>
        <w:t xml:space="preserve"> “Even a single donation can make a real difference for someone in our campus community.”</w:t>
      </w:r>
      <w:bookmarkStart w:id="0" w:name="_GoBack"/>
      <w:bookmarkEnd w:id="0"/>
    </w:p>
    <w:p w:rsidR="001B14D8" w:rsidRPr="001B14D8" w:rsidRDefault="001B14D8" w:rsidP="001B14D8">
      <w:pPr>
        <w:widowControl/>
        <w:autoSpaceDE/>
        <w:autoSpaceDN/>
        <w:spacing w:before="100" w:beforeAutospacing="1" w:after="100" w:afterAutospacing="1"/>
        <w:rPr>
          <w:rFonts w:asciiTheme="minorHAnsi" w:hAnsiTheme="minorHAnsi" w:cstheme="minorHAnsi"/>
          <w:sz w:val="24"/>
          <w:szCs w:val="24"/>
        </w:rPr>
      </w:pPr>
      <w:r w:rsidRPr="001B14D8">
        <w:rPr>
          <w:rFonts w:asciiTheme="minorHAnsi" w:hAnsiTheme="minorHAnsi" w:cstheme="minorHAnsi"/>
          <w:sz w:val="24"/>
          <w:szCs w:val="24"/>
        </w:rPr>
        <w:t>The Institute encourages everyone to participate and help stock the collection area. Donations, no matter how small, contribute to the collective effort of caring for one another and ensuring that students can focus on their education without worrying about where their next meal will come from.</w:t>
      </w:r>
    </w:p>
    <w:p w:rsidR="006A2869" w:rsidRPr="00667156" w:rsidRDefault="006A2869" w:rsidP="007E3652">
      <w:pPr>
        <w:widowControl/>
        <w:autoSpaceDE/>
        <w:autoSpaceDN/>
        <w:spacing w:before="100" w:beforeAutospacing="1" w:after="100" w:afterAutospacing="1"/>
        <w:rPr>
          <w:rFonts w:asciiTheme="minorHAnsi" w:hAnsiTheme="minorHAnsi" w:cstheme="minorHAnsi"/>
          <w:sz w:val="24"/>
          <w:szCs w:val="24"/>
        </w:rPr>
      </w:pPr>
      <w:r w:rsidRPr="00667156">
        <w:rPr>
          <w:rFonts w:asciiTheme="minorHAnsi" w:hAnsiTheme="minorHAnsi" w:cstheme="minorHAnsi"/>
          <w:sz w:val="24"/>
          <w:szCs w:val="24"/>
        </w:rPr>
        <w:t>About</w:t>
      </w:r>
      <w:r w:rsidRPr="00667156">
        <w:rPr>
          <w:rFonts w:asciiTheme="minorHAnsi" w:hAnsiTheme="minorHAnsi" w:cstheme="minorHAnsi"/>
          <w:spacing w:val="-5"/>
          <w:sz w:val="24"/>
          <w:szCs w:val="24"/>
        </w:rPr>
        <w:t xml:space="preserve"> </w:t>
      </w:r>
      <w:r w:rsidRPr="00667156">
        <w:rPr>
          <w:rFonts w:asciiTheme="minorHAnsi" w:hAnsiTheme="minorHAnsi" w:cstheme="minorHAnsi"/>
          <w:sz w:val="24"/>
          <w:szCs w:val="24"/>
        </w:rPr>
        <w:t>Porter</w:t>
      </w:r>
      <w:r w:rsidRPr="00667156">
        <w:rPr>
          <w:rFonts w:asciiTheme="minorHAnsi" w:hAnsiTheme="minorHAnsi" w:cstheme="minorHAnsi"/>
          <w:spacing w:val="-5"/>
          <w:sz w:val="24"/>
          <w:szCs w:val="24"/>
        </w:rPr>
        <w:t xml:space="preserve"> </w:t>
      </w:r>
      <w:r w:rsidRPr="00667156">
        <w:rPr>
          <w:rFonts w:asciiTheme="minorHAnsi" w:hAnsiTheme="minorHAnsi" w:cstheme="minorHAnsi"/>
          <w:sz w:val="24"/>
          <w:szCs w:val="24"/>
        </w:rPr>
        <w:t>and</w:t>
      </w:r>
      <w:r w:rsidRPr="00667156">
        <w:rPr>
          <w:rFonts w:asciiTheme="minorHAnsi" w:hAnsiTheme="minorHAnsi" w:cstheme="minorHAnsi"/>
          <w:spacing w:val="-5"/>
          <w:sz w:val="24"/>
          <w:szCs w:val="24"/>
        </w:rPr>
        <w:t xml:space="preserve"> </w:t>
      </w:r>
      <w:r w:rsidRPr="00667156">
        <w:rPr>
          <w:rFonts w:asciiTheme="minorHAnsi" w:hAnsiTheme="minorHAnsi" w:cstheme="minorHAnsi"/>
          <w:sz w:val="24"/>
          <w:szCs w:val="24"/>
        </w:rPr>
        <w:t>Chester</w:t>
      </w:r>
      <w:r w:rsidRPr="00667156">
        <w:rPr>
          <w:rFonts w:asciiTheme="minorHAnsi" w:hAnsiTheme="minorHAnsi" w:cstheme="minorHAnsi"/>
          <w:spacing w:val="-5"/>
          <w:sz w:val="24"/>
          <w:szCs w:val="24"/>
        </w:rPr>
        <w:t xml:space="preserve"> </w:t>
      </w:r>
      <w:r w:rsidRPr="00667156">
        <w:rPr>
          <w:rFonts w:asciiTheme="minorHAnsi" w:hAnsiTheme="minorHAnsi" w:cstheme="minorHAnsi"/>
          <w:sz w:val="24"/>
          <w:szCs w:val="24"/>
        </w:rPr>
        <w:t>Institute:</w:t>
      </w:r>
      <w:r w:rsidRPr="00667156">
        <w:rPr>
          <w:rFonts w:asciiTheme="minorHAnsi" w:hAnsiTheme="minorHAnsi" w:cstheme="minorHAnsi"/>
          <w:spacing w:val="-5"/>
          <w:sz w:val="24"/>
          <w:szCs w:val="24"/>
        </w:rPr>
        <w:t xml:space="preserve"> </w:t>
      </w:r>
      <w:r w:rsidRPr="00667156">
        <w:rPr>
          <w:rFonts w:asciiTheme="minorHAnsi" w:hAnsiTheme="minorHAnsi" w:cstheme="minorHAnsi"/>
          <w:sz w:val="24"/>
          <w:szCs w:val="24"/>
        </w:rPr>
        <w:t>Porter</w:t>
      </w:r>
      <w:r w:rsidRPr="00667156">
        <w:rPr>
          <w:rFonts w:asciiTheme="minorHAnsi" w:hAnsiTheme="minorHAnsi" w:cstheme="minorHAnsi"/>
          <w:spacing w:val="-5"/>
          <w:sz w:val="24"/>
          <w:szCs w:val="24"/>
        </w:rPr>
        <w:t xml:space="preserve"> </w:t>
      </w:r>
      <w:r w:rsidRPr="00667156">
        <w:rPr>
          <w:rFonts w:asciiTheme="minorHAnsi" w:hAnsiTheme="minorHAnsi" w:cstheme="minorHAnsi"/>
          <w:sz w:val="24"/>
          <w:szCs w:val="24"/>
        </w:rPr>
        <w:t>and</w:t>
      </w:r>
      <w:r w:rsidRPr="00667156">
        <w:rPr>
          <w:rFonts w:asciiTheme="minorHAnsi" w:hAnsiTheme="minorHAnsi" w:cstheme="minorHAnsi"/>
          <w:spacing w:val="-5"/>
          <w:sz w:val="24"/>
          <w:szCs w:val="24"/>
        </w:rPr>
        <w:t xml:space="preserve"> </w:t>
      </w:r>
      <w:r w:rsidRPr="00667156">
        <w:rPr>
          <w:rFonts w:asciiTheme="minorHAnsi" w:hAnsiTheme="minorHAnsi" w:cstheme="minorHAnsi"/>
          <w:sz w:val="24"/>
          <w:szCs w:val="24"/>
        </w:rPr>
        <w:t>Chester</w:t>
      </w:r>
      <w:r w:rsidRPr="00667156">
        <w:rPr>
          <w:rFonts w:asciiTheme="minorHAnsi" w:hAnsiTheme="minorHAnsi" w:cstheme="minorHAnsi"/>
          <w:spacing w:val="-5"/>
          <w:sz w:val="24"/>
          <w:szCs w:val="24"/>
        </w:rPr>
        <w:t xml:space="preserve"> </w:t>
      </w:r>
      <w:r w:rsidRPr="00667156">
        <w:rPr>
          <w:rFonts w:asciiTheme="minorHAnsi" w:hAnsiTheme="minorHAnsi" w:cstheme="minorHAnsi"/>
          <w:sz w:val="24"/>
          <w:szCs w:val="24"/>
        </w:rPr>
        <w:t>Institute</w:t>
      </w:r>
      <w:r w:rsidRPr="00667156">
        <w:rPr>
          <w:rFonts w:asciiTheme="minorHAnsi" w:hAnsiTheme="minorHAnsi" w:cstheme="minorHAnsi"/>
          <w:spacing w:val="-5"/>
          <w:sz w:val="24"/>
          <w:szCs w:val="24"/>
        </w:rPr>
        <w:t xml:space="preserve"> </w:t>
      </w:r>
      <w:r w:rsidRPr="00667156">
        <w:rPr>
          <w:rFonts w:asciiTheme="minorHAnsi" w:hAnsiTheme="minorHAnsi" w:cstheme="minorHAnsi"/>
          <w:sz w:val="24"/>
          <w:szCs w:val="24"/>
        </w:rPr>
        <w:t>(PCI),</w:t>
      </w:r>
      <w:r w:rsidRPr="00667156">
        <w:rPr>
          <w:rFonts w:asciiTheme="minorHAnsi" w:hAnsiTheme="minorHAnsi" w:cstheme="minorHAnsi"/>
          <w:spacing w:val="-5"/>
          <w:sz w:val="24"/>
          <w:szCs w:val="24"/>
        </w:rPr>
        <w:t xml:space="preserve"> </w:t>
      </w:r>
      <w:r w:rsidRPr="00667156">
        <w:rPr>
          <w:rFonts w:asciiTheme="minorHAnsi" w:hAnsiTheme="minorHAnsi" w:cstheme="minorHAnsi"/>
          <w:sz w:val="24"/>
          <w:szCs w:val="24"/>
        </w:rPr>
        <w:t>a</w:t>
      </w:r>
      <w:r w:rsidRPr="00667156">
        <w:rPr>
          <w:rFonts w:asciiTheme="minorHAnsi" w:hAnsiTheme="minorHAnsi" w:cstheme="minorHAnsi"/>
          <w:spacing w:val="-5"/>
          <w:sz w:val="24"/>
          <w:szCs w:val="24"/>
        </w:rPr>
        <w:t xml:space="preserve"> </w:t>
      </w:r>
      <w:r w:rsidRPr="00667156">
        <w:rPr>
          <w:rFonts w:asciiTheme="minorHAnsi" w:hAnsiTheme="minorHAnsi" w:cstheme="minorHAnsi"/>
          <w:sz w:val="24"/>
          <w:szCs w:val="24"/>
        </w:rPr>
        <w:t>private, post-secondary technical institution with seven campuses throughout Connecticut and Massachusetts, featuring twelve</w:t>
      </w:r>
      <w:r w:rsidRPr="00667156">
        <w:rPr>
          <w:rFonts w:asciiTheme="minorHAnsi" w:hAnsiTheme="minorHAnsi" w:cstheme="minorHAnsi"/>
          <w:spacing w:val="40"/>
          <w:sz w:val="24"/>
          <w:szCs w:val="24"/>
        </w:rPr>
        <w:t xml:space="preserve"> </w:t>
      </w:r>
      <w:r w:rsidRPr="00667156">
        <w:rPr>
          <w:rFonts w:asciiTheme="minorHAnsi" w:hAnsiTheme="minorHAnsi" w:cstheme="minorHAnsi"/>
          <w:sz w:val="24"/>
          <w:szCs w:val="24"/>
        </w:rPr>
        <w:t>different career programs, supports committed students in</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achieving</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the</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technical</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and</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professional</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skills</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essential</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for</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their</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chosen</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career</w:t>
      </w:r>
      <w:r w:rsidRPr="00667156">
        <w:rPr>
          <w:rFonts w:asciiTheme="minorHAnsi" w:hAnsiTheme="minorHAnsi" w:cstheme="minorHAnsi"/>
          <w:spacing w:val="-1"/>
          <w:sz w:val="24"/>
          <w:szCs w:val="24"/>
        </w:rPr>
        <w:t xml:space="preserve"> </w:t>
      </w:r>
      <w:r w:rsidRPr="00667156">
        <w:rPr>
          <w:rFonts w:asciiTheme="minorHAnsi" w:hAnsiTheme="minorHAnsi" w:cstheme="minorHAnsi"/>
          <w:sz w:val="24"/>
          <w:szCs w:val="24"/>
        </w:rPr>
        <w:t>through industry-</w:t>
      </w:r>
      <w:r w:rsidRPr="00667156">
        <w:rPr>
          <w:rFonts w:asciiTheme="minorHAnsi" w:hAnsiTheme="minorHAnsi" w:cstheme="minorHAnsi"/>
          <w:spacing w:val="-3"/>
          <w:sz w:val="24"/>
          <w:szCs w:val="24"/>
        </w:rPr>
        <w:t xml:space="preserve"> </w:t>
      </w:r>
      <w:r w:rsidRPr="00667156">
        <w:rPr>
          <w:rFonts w:asciiTheme="minorHAnsi" w:hAnsiTheme="minorHAnsi" w:cstheme="minorHAnsi"/>
          <w:sz w:val="24"/>
          <w:szCs w:val="24"/>
        </w:rPr>
        <w:t>modeled,</w:t>
      </w:r>
      <w:r w:rsidRPr="00667156">
        <w:rPr>
          <w:rFonts w:asciiTheme="minorHAnsi" w:hAnsiTheme="minorHAnsi" w:cstheme="minorHAnsi"/>
          <w:spacing w:val="-3"/>
          <w:sz w:val="24"/>
          <w:szCs w:val="24"/>
        </w:rPr>
        <w:t xml:space="preserve"> </w:t>
      </w:r>
      <w:r w:rsidRPr="00667156">
        <w:rPr>
          <w:rFonts w:asciiTheme="minorHAnsi" w:hAnsiTheme="minorHAnsi" w:cstheme="minorHAnsi"/>
          <w:sz w:val="24"/>
          <w:szCs w:val="24"/>
        </w:rPr>
        <w:t>student-centered</w:t>
      </w:r>
      <w:r w:rsidRPr="00667156">
        <w:rPr>
          <w:rFonts w:asciiTheme="minorHAnsi" w:hAnsiTheme="minorHAnsi" w:cstheme="minorHAnsi"/>
          <w:spacing w:val="-3"/>
          <w:sz w:val="24"/>
          <w:szCs w:val="24"/>
        </w:rPr>
        <w:t xml:space="preserve"> </w:t>
      </w:r>
      <w:r w:rsidRPr="00667156">
        <w:rPr>
          <w:rFonts w:asciiTheme="minorHAnsi" w:hAnsiTheme="minorHAnsi" w:cstheme="minorHAnsi"/>
          <w:sz w:val="24"/>
          <w:szCs w:val="24"/>
        </w:rPr>
        <w:t>education</w:t>
      </w:r>
      <w:r w:rsidRPr="00667156">
        <w:rPr>
          <w:rFonts w:asciiTheme="minorHAnsi" w:hAnsiTheme="minorHAnsi" w:cstheme="minorHAnsi"/>
          <w:spacing w:val="-3"/>
          <w:sz w:val="24"/>
          <w:szCs w:val="24"/>
        </w:rPr>
        <w:t xml:space="preserve"> </w:t>
      </w:r>
      <w:r w:rsidRPr="00667156">
        <w:rPr>
          <w:rFonts w:asciiTheme="minorHAnsi" w:hAnsiTheme="minorHAnsi" w:cstheme="minorHAnsi"/>
          <w:sz w:val="24"/>
          <w:szCs w:val="24"/>
        </w:rPr>
        <w:t>and</w:t>
      </w:r>
      <w:r w:rsidRPr="00667156">
        <w:rPr>
          <w:rFonts w:asciiTheme="minorHAnsi" w:hAnsiTheme="minorHAnsi" w:cstheme="minorHAnsi"/>
          <w:spacing w:val="-3"/>
          <w:sz w:val="24"/>
          <w:szCs w:val="24"/>
        </w:rPr>
        <w:t xml:space="preserve"> </w:t>
      </w:r>
      <w:r w:rsidRPr="00667156">
        <w:rPr>
          <w:rFonts w:asciiTheme="minorHAnsi" w:hAnsiTheme="minorHAnsi" w:cstheme="minorHAnsi"/>
          <w:sz w:val="24"/>
          <w:szCs w:val="24"/>
        </w:rPr>
        <w:t>training.</w:t>
      </w:r>
      <w:r w:rsidRPr="00667156">
        <w:rPr>
          <w:rFonts w:asciiTheme="minorHAnsi" w:hAnsiTheme="minorHAnsi" w:cstheme="minorHAnsi"/>
          <w:spacing w:val="-3"/>
          <w:sz w:val="24"/>
          <w:szCs w:val="24"/>
        </w:rPr>
        <w:t xml:space="preserve"> </w:t>
      </w:r>
      <w:r w:rsidRPr="00667156">
        <w:rPr>
          <w:rFonts w:asciiTheme="minorHAnsi" w:hAnsiTheme="minorHAnsi" w:cstheme="minorHAnsi"/>
          <w:sz w:val="24"/>
          <w:szCs w:val="24"/>
        </w:rPr>
        <w:t>For</w:t>
      </w:r>
      <w:r w:rsidRPr="00667156">
        <w:rPr>
          <w:rFonts w:asciiTheme="minorHAnsi" w:hAnsiTheme="minorHAnsi" w:cstheme="minorHAnsi"/>
          <w:spacing w:val="-3"/>
          <w:sz w:val="24"/>
          <w:szCs w:val="24"/>
        </w:rPr>
        <w:t xml:space="preserve"> </w:t>
      </w:r>
      <w:r w:rsidRPr="00667156">
        <w:rPr>
          <w:rFonts w:asciiTheme="minorHAnsi" w:hAnsiTheme="minorHAnsi" w:cstheme="minorHAnsi"/>
          <w:sz w:val="24"/>
          <w:szCs w:val="24"/>
        </w:rPr>
        <w:t>more</w:t>
      </w:r>
      <w:r w:rsidRPr="00667156">
        <w:rPr>
          <w:rFonts w:asciiTheme="minorHAnsi" w:hAnsiTheme="minorHAnsi" w:cstheme="minorHAnsi"/>
          <w:spacing w:val="-3"/>
          <w:sz w:val="24"/>
          <w:szCs w:val="24"/>
        </w:rPr>
        <w:t xml:space="preserve"> </w:t>
      </w:r>
      <w:r w:rsidRPr="00667156">
        <w:rPr>
          <w:rFonts w:asciiTheme="minorHAnsi" w:hAnsiTheme="minorHAnsi" w:cstheme="minorHAnsi"/>
          <w:sz w:val="24"/>
          <w:szCs w:val="24"/>
        </w:rPr>
        <w:t>information,</w:t>
      </w:r>
      <w:r w:rsidRPr="00667156">
        <w:rPr>
          <w:rFonts w:asciiTheme="minorHAnsi" w:hAnsiTheme="minorHAnsi" w:cstheme="minorHAnsi"/>
          <w:spacing w:val="-3"/>
          <w:sz w:val="24"/>
          <w:szCs w:val="24"/>
        </w:rPr>
        <w:t xml:space="preserve"> </w:t>
      </w:r>
      <w:r w:rsidRPr="00667156">
        <w:rPr>
          <w:rFonts w:asciiTheme="minorHAnsi" w:hAnsiTheme="minorHAnsi" w:cstheme="minorHAnsi"/>
          <w:sz w:val="24"/>
          <w:szCs w:val="24"/>
        </w:rPr>
        <w:t xml:space="preserve">please visit PCI at </w:t>
      </w:r>
      <w:hyperlink r:id="rId6">
        <w:r w:rsidRPr="00667156">
          <w:rPr>
            <w:rFonts w:asciiTheme="minorHAnsi" w:hAnsiTheme="minorHAnsi" w:cstheme="minorHAnsi"/>
            <w:color w:val="1154CC"/>
            <w:sz w:val="24"/>
            <w:szCs w:val="24"/>
          </w:rPr>
          <w:t>www.PorterChester.edu</w:t>
        </w:r>
      </w:hyperlink>
      <w:r w:rsidRPr="00667156">
        <w:rPr>
          <w:rFonts w:asciiTheme="minorHAnsi" w:hAnsiTheme="minorHAnsi" w:cstheme="minorHAnsi"/>
          <w:color w:val="1154CC"/>
          <w:sz w:val="24"/>
          <w:szCs w:val="24"/>
        </w:rPr>
        <w:t xml:space="preserve"> </w:t>
      </w:r>
      <w:r w:rsidRPr="00667156">
        <w:rPr>
          <w:rFonts w:asciiTheme="minorHAnsi" w:hAnsiTheme="minorHAnsi" w:cstheme="minorHAnsi"/>
          <w:sz w:val="24"/>
          <w:szCs w:val="24"/>
        </w:rPr>
        <w:t>or call (800) 870-6789.</w:t>
      </w:r>
    </w:p>
    <w:p w:rsidR="006A2869" w:rsidRPr="007E3652" w:rsidRDefault="006A2869" w:rsidP="006A2869">
      <w:pPr>
        <w:rPr>
          <w:rFonts w:asciiTheme="minorHAnsi" w:hAnsiTheme="minorHAnsi" w:cstheme="minorHAnsi"/>
          <w:b/>
        </w:rPr>
      </w:pPr>
    </w:p>
    <w:sectPr w:rsidR="006A2869" w:rsidRPr="007E3652">
      <w:type w:val="continuous"/>
      <w:pgSz w:w="12240" w:h="15840"/>
      <w:pgMar w:top="740" w:right="11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A04B1"/>
    <w:multiLevelType w:val="multilevel"/>
    <w:tmpl w:val="7184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9A"/>
    <w:rsid w:val="001054DC"/>
    <w:rsid w:val="001B14D8"/>
    <w:rsid w:val="001E6F39"/>
    <w:rsid w:val="002F5439"/>
    <w:rsid w:val="003B294D"/>
    <w:rsid w:val="00451D49"/>
    <w:rsid w:val="004D28DB"/>
    <w:rsid w:val="00667156"/>
    <w:rsid w:val="006A2869"/>
    <w:rsid w:val="007E3652"/>
    <w:rsid w:val="009535D9"/>
    <w:rsid w:val="009D1601"/>
    <w:rsid w:val="009E0519"/>
    <w:rsid w:val="00A50DD7"/>
    <w:rsid w:val="00B85199"/>
    <w:rsid w:val="00C07F52"/>
    <w:rsid w:val="00CF2A9A"/>
    <w:rsid w:val="00DA5BAF"/>
    <w:rsid w:val="00E37D12"/>
    <w:rsid w:val="00F1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C65B"/>
  <w15:docId w15:val="{49B89B0B-96E8-47B1-A13C-D1FF88FC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3">
    <w:name w:val="heading 3"/>
    <w:basedOn w:val="Normal"/>
    <w:link w:val="Heading3Char"/>
    <w:uiPriority w:val="9"/>
    <w:qFormat/>
    <w:rsid w:val="009E0519"/>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spacing w:before="1"/>
      <w:ind w:left="445" w:right="683"/>
      <w:jc w:val="center"/>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A50DD7"/>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A50DD7"/>
    <w:rPr>
      <w:b/>
      <w:bCs/>
    </w:rPr>
  </w:style>
  <w:style w:type="character" w:styleId="Hyperlink">
    <w:name w:val="Hyperlink"/>
    <w:basedOn w:val="DefaultParagraphFont"/>
    <w:uiPriority w:val="99"/>
    <w:unhideWhenUsed/>
    <w:rsid w:val="009535D9"/>
    <w:rPr>
      <w:color w:val="0000FF"/>
      <w:u w:val="single"/>
    </w:rPr>
  </w:style>
  <w:style w:type="character" w:customStyle="1" w:styleId="Heading3Char">
    <w:name w:val="Heading 3 Char"/>
    <w:basedOn w:val="DefaultParagraphFont"/>
    <w:link w:val="Heading3"/>
    <w:uiPriority w:val="9"/>
    <w:rsid w:val="009E0519"/>
    <w:rPr>
      <w:rFonts w:ascii="Times New Roman" w:eastAsia="Times New Roman" w:hAnsi="Times New Roman" w:cs="Times New Roman"/>
      <w:b/>
      <w:bCs/>
      <w:sz w:val="27"/>
      <w:szCs w:val="27"/>
    </w:rPr>
  </w:style>
  <w:style w:type="character" w:customStyle="1" w:styleId="relative">
    <w:name w:val="relative"/>
    <w:basedOn w:val="DefaultParagraphFont"/>
    <w:rsid w:val="009D1601"/>
  </w:style>
  <w:style w:type="character" w:customStyle="1" w:styleId="ms-1">
    <w:name w:val="ms-1"/>
    <w:basedOn w:val="DefaultParagraphFont"/>
    <w:rsid w:val="009D1601"/>
  </w:style>
  <w:style w:type="character" w:customStyle="1" w:styleId="max-w-full">
    <w:name w:val="max-w-full"/>
    <w:basedOn w:val="DefaultParagraphFont"/>
    <w:rsid w:val="009D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8098">
      <w:bodyDiv w:val="1"/>
      <w:marLeft w:val="0"/>
      <w:marRight w:val="0"/>
      <w:marTop w:val="0"/>
      <w:marBottom w:val="0"/>
      <w:divBdr>
        <w:top w:val="none" w:sz="0" w:space="0" w:color="auto"/>
        <w:left w:val="none" w:sz="0" w:space="0" w:color="auto"/>
        <w:bottom w:val="none" w:sz="0" w:space="0" w:color="auto"/>
        <w:right w:val="none" w:sz="0" w:space="0" w:color="auto"/>
      </w:divBdr>
    </w:div>
    <w:div w:id="415513696">
      <w:bodyDiv w:val="1"/>
      <w:marLeft w:val="0"/>
      <w:marRight w:val="0"/>
      <w:marTop w:val="0"/>
      <w:marBottom w:val="0"/>
      <w:divBdr>
        <w:top w:val="none" w:sz="0" w:space="0" w:color="auto"/>
        <w:left w:val="none" w:sz="0" w:space="0" w:color="auto"/>
        <w:bottom w:val="none" w:sz="0" w:space="0" w:color="auto"/>
        <w:right w:val="none" w:sz="0" w:space="0" w:color="auto"/>
      </w:divBdr>
    </w:div>
    <w:div w:id="1148666659">
      <w:bodyDiv w:val="1"/>
      <w:marLeft w:val="0"/>
      <w:marRight w:val="0"/>
      <w:marTop w:val="0"/>
      <w:marBottom w:val="0"/>
      <w:divBdr>
        <w:top w:val="none" w:sz="0" w:space="0" w:color="auto"/>
        <w:left w:val="none" w:sz="0" w:space="0" w:color="auto"/>
        <w:bottom w:val="none" w:sz="0" w:space="0" w:color="auto"/>
        <w:right w:val="none" w:sz="0" w:space="0" w:color="auto"/>
      </w:divBdr>
    </w:div>
    <w:div w:id="1249196569">
      <w:bodyDiv w:val="1"/>
      <w:marLeft w:val="0"/>
      <w:marRight w:val="0"/>
      <w:marTop w:val="0"/>
      <w:marBottom w:val="0"/>
      <w:divBdr>
        <w:top w:val="none" w:sz="0" w:space="0" w:color="auto"/>
        <w:left w:val="none" w:sz="0" w:space="0" w:color="auto"/>
        <w:bottom w:val="none" w:sz="0" w:space="0" w:color="auto"/>
        <w:right w:val="none" w:sz="0" w:space="0" w:color="auto"/>
      </w:divBdr>
    </w:div>
    <w:div w:id="1289051855">
      <w:bodyDiv w:val="1"/>
      <w:marLeft w:val="0"/>
      <w:marRight w:val="0"/>
      <w:marTop w:val="0"/>
      <w:marBottom w:val="0"/>
      <w:divBdr>
        <w:top w:val="none" w:sz="0" w:space="0" w:color="auto"/>
        <w:left w:val="none" w:sz="0" w:space="0" w:color="auto"/>
        <w:bottom w:val="none" w:sz="0" w:space="0" w:color="auto"/>
        <w:right w:val="none" w:sz="0" w:space="0" w:color="auto"/>
      </w:divBdr>
    </w:div>
    <w:div w:id="1318262567">
      <w:bodyDiv w:val="1"/>
      <w:marLeft w:val="0"/>
      <w:marRight w:val="0"/>
      <w:marTop w:val="0"/>
      <w:marBottom w:val="0"/>
      <w:divBdr>
        <w:top w:val="none" w:sz="0" w:space="0" w:color="auto"/>
        <w:left w:val="none" w:sz="0" w:space="0" w:color="auto"/>
        <w:bottom w:val="none" w:sz="0" w:space="0" w:color="auto"/>
        <w:right w:val="none" w:sz="0" w:space="0" w:color="auto"/>
      </w:divBdr>
    </w:div>
    <w:div w:id="1439641880">
      <w:bodyDiv w:val="1"/>
      <w:marLeft w:val="0"/>
      <w:marRight w:val="0"/>
      <w:marTop w:val="0"/>
      <w:marBottom w:val="0"/>
      <w:divBdr>
        <w:top w:val="none" w:sz="0" w:space="0" w:color="auto"/>
        <w:left w:val="none" w:sz="0" w:space="0" w:color="auto"/>
        <w:bottom w:val="none" w:sz="0" w:space="0" w:color="auto"/>
        <w:right w:val="none" w:sz="0" w:space="0" w:color="auto"/>
      </w:divBdr>
    </w:div>
    <w:div w:id="2098212304">
      <w:bodyDiv w:val="1"/>
      <w:marLeft w:val="0"/>
      <w:marRight w:val="0"/>
      <w:marTop w:val="0"/>
      <w:marBottom w:val="0"/>
      <w:divBdr>
        <w:top w:val="none" w:sz="0" w:space="0" w:color="auto"/>
        <w:left w:val="none" w:sz="0" w:space="0" w:color="auto"/>
        <w:bottom w:val="none" w:sz="0" w:space="0" w:color="auto"/>
        <w:right w:val="none" w:sz="0" w:space="0" w:color="auto"/>
      </w:divBdr>
      <w:divsChild>
        <w:div w:id="5042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erChester.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PCI Hamden Blood Drive Press Release.docx</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PCI Hamden Blood Drive Press Release.docx</dc:title>
  <dc:creator>Desiree Morris</dc:creator>
  <cp:lastModifiedBy>Desiree Morris</cp:lastModifiedBy>
  <cp:revision>4</cp:revision>
  <dcterms:created xsi:type="dcterms:W3CDTF">2025-10-29T19:05:00Z</dcterms:created>
  <dcterms:modified xsi:type="dcterms:W3CDTF">2025-10-29T19:08:00Z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m117 Google Docs Renderer</vt:lpwstr>
  </property>
</Properties>
</file>